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F9" w:rsidRPr="00915864" w:rsidRDefault="00BD18F9" w:rsidP="00915864">
      <w:pPr>
        <w:spacing w:after="0" w:line="312" w:lineRule="atLeast"/>
        <w:rPr>
          <w:rFonts w:ascii="Helvetica" w:eastAsia="Times New Roman" w:hAnsi="Helvetica" w:cs="Helvetica"/>
          <w:b/>
          <w:bCs/>
          <w:color w:val="333333"/>
          <w:sz w:val="14"/>
          <w:u w:val="single"/>
        </w:rPr>
      </w:pPr>
      <w:r w:rsidRPr="00915864">
        <w:rPr>
          <w:rFonts w:ascii="Helvetica" w:eastAsia="Times New Roman" w:hAnsi="Helvetica" w:cs="Helvetica"/>
          <w:b/>
          <w:bCs/>
          <w:color w:val="333333"/>
          <w:sz w:val="14"/>
          <w:u w:val="single"/>
        </w:rPr>
        <w:t>125 Rules</w:t>
      </w:r>
    </w:p>
    <w:p w:rsidR="00BD18F9" w:rsidRPr="00915864" w:rsidRDefault="00BD18F9" w:rsidP="00915864">
      <w:pPr>
        <w:pStyle w:val="ListParagraph"/>
        <w:numPr>
          <w:ilvl w:val="0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WEIGHT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10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Car and driver weight at completion of race shall be 600 pounds or greater</w:t>
      </w:r>
    </w:p>
    <w:p w:rsidR="00BD18F9" w:rsidRPr="00915864" w:rsidRDefault="00BD18F9" w:rsidP="00915864">
      <w:pPr>
        <w:pStyle w:val="ListParagraph"/>
        <w:numPr>
          <w:ilvl w:val="0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0" w:name="_Toc244651610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ENGINES</w:t>
      </w:r>
      <w:bookmarkEnd w:id="0"/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Single cylinder engines only are allowed for all classes 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Maximum piston displacements shall be 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8.24 </w:t>
      </w:r>
      <w:proofErr w:type="spellStart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cu.in</w:t>
      </w:r>
      <w:proofErr w:type="spellEnd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. (or 135.00cc) for 125 cars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4-stroke 250 engine - Stock bore and stroke. Any work on heads and valves is allowed. The existing modified (4 Stroke 270 engines) engine owners may run with 125cc class; Fuel injection is permitted, if fuel injection is used, the motor must remain stock bore and stroke and have OEM throttle bodies.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Titanium cranks are illegal. (Protest able only)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To find cubic centimeters (cc) multiply Bore X Bore (mm) x3.14 x stroke (mm) divide by 4000.</w:t>
      </w:r>
    </w:p>
    <w:p w:rsidR="00BD18F9" w:rsidRPr="00BD18F9" w:rsidRDefault="00BD18F9" w:rsidP="00915864">
      <w:pPr>
        <w:spacing w:after="100" w:line="312" w:lineRule="atLeast"/>
        <w:ind w:left="720"/>
        <w:rPr>
          <w:rFonts w:ascii="Helvetica" w:eastAsia="Times New Roman" w:hAnsi="Helvetica" w:cs="Helvetica"/>
          <w:color w:val="333333"/>
          <w:sz w:val="14"/>
          <w:szCs w:val="14"/>
        </w:rPr>
      </w:pPr>
    </w:p>
    <w:p w:rsidR="00915864" w:rsidRPr="00915864" w:rsidRDefault="00BD18F9" w:rsidP="00915864">
      <w:pPr>
        <w:pStyle w:val="ListParagraph"/>
        <w:numPr>
          <w:ilvl w:val="0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1" w:name="_Toc244651611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MUFFLERS</w:t>
      </w:r>
      <w:bookmarkEnd w:id="1"/>
    </w:p>
    <w:p w:rsidR="00915864" w:rsidRPr="00915864" w:rsidRDefault="00BD18F9" w:rsidP="00915864">
      <w:pPr>
        <w:pStyle w:val="ListParagraph"/>
        <w:numPr>
          <w:ilvl w:val="2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Mufflers are required to provide a sound limit of 100 </w:t>
      </w:r>
      <w:proofErr w:type="spellStart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dba</w:t>
      </w:r>
      <w:proofErr w:type="spellEnd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 maximum 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4-2stroke must provide muffler at sound limit of 104 </w:t>
      </w:r>
      <w:proofErr w:type="spellStart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dba</w:t>
      </w:r>
      <w:proofErr w:type="spellEnd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 maximum</w:t>
      </w:r>
    </w:p>
    <w:p w:rsidR="00BD18F9" w:rsidRPr="00915864" w:rsidRDefault="00BD18F9" w:rsidP="00915864">
      <w:pPr>
        <w:pStyle w:val="ListParagraph"/>
        <w:numPr>
          <w:ilvl w:val="0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2" w:name="_Toc244651612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DRIVER</w:t>
      </w:r>
      <w:bookmarkEnd w:id="2"/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10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No open drive shafts will be allowed. 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10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Chain guards must be installed on all cars where chains are exposed to the driver. </w:t>
      </w:r>
    </w:p>
    <w:p w:rsidR="00915864" w:rsidRPr="00915864" w:rsidRDefault="00BD18F9" w:rsidP="00915864">
      <w:pPr>
        <w:pStyle w:val="ListParagraph"/>
        <w:numPr>
          <w:ilvl w:val="0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3" w:name="_Toc244651613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CAR DIMENSIONS</w:t>
      </w:r>
      <w:bookmarkEnd w:id="3"/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Wheelbase- 70 inches, maximum – 56 inches, minimum 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Width (at tire sidewalls) 60 inches maximum, 40 inches minimum.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Roll cages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Roll cages are mandatory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There must be a minimum 12 inches opening between the top rails: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The material must be a minimum of one inch O.D., .083-inch wall thickness: anything 1.25 inch O.D. and over .065.</w:t>
      </w:r>
    </w:p>
    <w:p w:rsidR="00BD18F9" w:rsidRDefault="00BD18F9" w:rsidP="00915864">
      <w:p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</w:p>
    <w:p w:rsidR="00BD18F9" w:rsidRPr="00915864" w:rsidRDefault="00BD18F9" w:rsidP="00915864">
      <w:pPr>
        <w:pStyle w:val="ListParagraph"/>
        <w:numPr>
          <w:ilvl w:val="0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4" w:name="_Toc244651615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WHEELS, TIRES AND BRAKES</w:t>
      </w:r>
      <w:bookmarkEnd w:id="4"/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10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Wheel diameter: 10 inch maximum </w:t>
      </w:r>
    </w:p>
    <w:p w:rsidR="00BD18F9" w:rsidRPr="00915864" w:rsidRDefault="00BD18F9" w:rsidP="00915864">
      <w:pPr>
        <w:pStyle w:val="ListParagraph"/>
        <w:numPr>
          <w:ilvl w:val="2"/>
          <w:numId w:val="14"/>
        </w:numPr>
        <w:spacing w:after="10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All cars must be equipped with functional rear brakes. Front brakes are optional.</w:t>
      </w:r>
    </w:p>
    <w:p w:rsidR="00915864" w:rsidRPr="00915864" w:rsidRDefault="00BD18F9" w:rsidP="00915864">
      <w:pPr>
        <w:pStyle w:val="ListParagraph"/>
        <w:numPr>
          <w:ilvl w:val="0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bookmarkStart w:id="5" w:name="_Toc244651617"/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BODY</w:t>
      </w:r>
      <w:bookmarkEnd w:id="5"/>
    </w:p>
    <w:p w:rsidR="00915864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All cars must have complete bodies (normal sprint car). No extending panels on hood or tail. </w:t>
      </w: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br/>
      </w:r>
      <w:r w:rsidR="00915864" w:rsidRPr="00915864">
        <w:rPr>
          <w:rFonts w:ascii="Helvetica" w:eastAsia="Times New Roman" w:hAnsi="Helvetica" w:cs="Helvetica"/>
          <w:color w:val="333333"/>
          <w:sz w:val="14"/>
          <w:szCs w:val="14"/>
        </w:rPr>
        <w:tab/>
      </w: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Painting and numbering</w:t>
      </w:r>
    </w:p>
    <w:p w:rsidR="00915864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A 10 inch minimum car number is to be painted on both sides of the wing.</w:t>
      </w:r>
    </w:p>
    <w:p w:rsidR="00915864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Any letter as part of the number must be readable</w:t>
      </w:r>
    </w:p>
    <w:p w:rsidR="00915864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Firewall</w:t>
      </w:r>
    </w:p>
    <w:p w:rsidR="00915864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All cars must be equipped with a firewall between the driver and the engine compartment. Minimum thickness specs are: Steel 24 gauge (0.0239 inches), Aluminum 0.050 inches, </w:t>
      </w: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br/>
      </w:r>
      <w:r w:rsidR="00915864" w:rsidRPr="00915864">
        <w:rPr>
          <w:rFonts w:ascii="Helvetica" w:eastAsia="Times New Roman" w:hAnsi="Helvetica" w:cs="Helvetica"/>
          <w:color w:val="333333"/>
          <w:sz w:val="14"/>
          <w:szCs w:val="14"/>
        </w:rPr>
        <w:tab/>
      </w:r>
      <w:r w:rsidR="00915864" w:rsidRPr="00915864">
        <w:rPr>
          <w:rFonts w:ascii="Helvetica" w:eastAsia="Times New Roman" w:hAnsi="Helvetica" w:cs="Helvetica"/>
          <w:color w:val="333333"/>
          <w:sz w:val="14"/>
          <w:szCs w:val="14"/>
        </w:rPr>
        <w:tab/>
      </w: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Fiberglass or plastic 0.095 inches.</w:t>
      </w:r>
    </w:p>
    <w:p w:rsidR="00915864" w:rsidRPr="00915864" w:rsidRDefault="00BD18F9" w:rsidP="00915864">
      <w:pPr>
        <w:pStyle w:val="ListParagraph"/>
        <w:numPr>
          <w:ilvl w:val="2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Floor pan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The floor </w:t>
      </w:r>
      <w:proofErr w:type="spellStart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pan</w:t>
      </w:r>
      <w:proofErr w:type="spellEnd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 must come to a point just rear of the front axle or tie rod to the front edge of the driver’s seat.</w:t>
      </w:r>
    </w:p>
    <w:p w:rsidR="00915864" w:rsidRDefault="00915864" w:rsidP="00915864">
      <w:pPr>
        <w:spacing w:after="60" w:line="312" w:lineRule="atLeast"/>
        <w:rPr>
          <w:rFonts w:ascii="Helvetica" w:eastAsia="Times New Roman" w:hAnsi="Helvetica" w:cs="Helvetica"/>
          <w:b/>
          <w:bCs/>
          <w:color w:val="333333"/>
          <w:sz w:val="14"/>
        </w:rPr>
      </w:pPr>
      <w:bookmarkStart w:id="6" w:name="_Toc244651620"/>
    </w:p>
    <w:p w:rsidR="00915864" w:rsidRPr="00915864" w:rsidRDefault="00BD18F9" w:rsidP="00915864">
      <w:pPr>
        <w:pStyle w:val="ListParagraph"/>
        <w:numPr>
          <w:ilvl w:val="0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b/>
          <w:bCs/>
          <w:color w:val="333333"/>
          <w:sz w:val="14"/>
        </w:rPr>
        <w:t>WINGS</w:t>
      </w:r>
      <w:bookmarkEnd w:id="6"/>
    </w:p>
    <w:p w:rsidR="00915864" w:rsidRPr="00915864" w:rsidRDefault="00BD18F9" w:rsidP="00915864">
      <w:pPr>
        <w:pStyle w:val="ListParagraph"/>
        <w:numPr>
          <w:ilvl w:val="2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All wings must be all metal or </w:t>
      </w:r>
      <w:proofErr w:type="spellStart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lexan</w:t>
      </w:r>
      <w:proofErr w:type="spellEnd"/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 xml:space="preserve"> construction externally B. All mounts and adjustments must be outside of roll cage C. Wings sizes: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6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Wings cannot exceed 12 sq. ft. (1728 sq. in.) this will include all flat or tapered areas viewable from the top.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Maximum length of wing panel is 54 inches.</w:t>
      </w:r>
    </w:p>
    <w:p w:rsidR="00BD18F9" w:rsidRPr="00915864" w:rsidRDefault="00BD18F9" w:rsidP="00915864">
      <w:pPr>
        <w:pStyle w:val="ListParagraph"/>
        <w:numPr>
          <w:ilvl w:val="4"/>
          <w:numId w:val="14"/>
        </w:numPr>
        <w:spacing w:after="0" w:line="312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 w:rsidRPr="00915864">
        <w:rPr>
          <w:rFonts w:ascii="Helvetica" w:eastAsia="Times New Roman" w:hAnsi="Helvetica" w:cs="Helvetica"/>
          <w:color w:val="333333"/>
          <w:sz w:val="14"/>
          <w:szCs w:val="14"/>
        </w:rPr>
        <w:t>A front wing is optional, not to exceed 2.5 sq. ft. (360 sq. in.)</w:t>
      </w:r>
    </w:p>
    <w:p w:rsidR="00277937" w:rsidRDefault="00277937"/>
    <w:sectPr w:rsidR="00277937" w:rsidSect="0027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03C21"/>
    <w:multiLevelType w:val="multilevel"/>
    <w:tmpl w:val="DEAE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25B51"/>
    <w:multiLevelType w:val="multilevel"/>
    <w:tmpl w:val="F2A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C385E"/>
    <w:multiLevelType w:val="multilevel"/>
    <w:tmpl w:val="6F3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26A2"/>
    <w:multiLevelType w:val="multilevel"/>
    <w:tmpl w:val="837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1651"/>
    <w:multiLevelType w:val="multilevel"/>
    <w:tmpl w:val="C980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66E34"/>
    <w:multiLevelType w:val="multilevel"/>
    <w:tmpl w:val="42E6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921BA"/>
    <w:multiLevelType w:val="multilevel"/>
    <w:tmpl w:val="05F4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C08DE"/>
    <w:multiLevelType w:val="multilevel"/>
    <w:tmpl w:val="CF56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43093"/>
    <w:multiLevelType w:val="multilevel"/>
    <w:tmpl w:val="5FC0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B14E5"/>
    <w:multiLevelType w:val="multilevel"/>
    <w:tmpl w:val="7FC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52B26"/>
    <w:multiLevelType w:val="multilevel"/>
    <w:tmpl w:val="2FBC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46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30F5C79"/>
    <w:multiLevelType w:val="hybridMultilevel"/>
    <w:tmpl w:val="BE92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BD18F9"/>
    <w:rsid w:val="00277937"/>
    <w:rsid w:val="00915864"/>
    <w:rsid w:val="00B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8F9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8F9"/>
    <w:rPr>
      <w:b/>
      <w:bCs/>
    </w:rPr>
  </w:style>
  <w:style w:type="paragraph" w:styleId="ListParagraph">
    <w:name w:val="List Paragraph"/>
    <w:basedOn w:val="Normal"/>
    <w:uiPriority w:val="34"/>
    <w:qFormat/>
    <w:rsid w:val="00BD1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683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470">
                  <w:marLeft w:val="252"/>
                  <w:marRight w:val="2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5" w:color="CCCCCC"/>
                        <w:bottom w:val="none" w:sz="0" w:space="0" w:color="auto"/>
                        <w:right w:val="single" w:sz="4" w:space="5" w:color="CCCCCC"/>
                      </w:divBdr>
                      <w:divsChild>
                        <w:div w:id="224294119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00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2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auto"/>
                                    <w:left w:val="single" w:sz="12" w:space="1" w:color="auto"/>
                                    <w:bottom w:val="single" w:sz="12" w:space="1" w:color="auto"/>
                                    <w:right w:val="single" w:sz="12" w:space="1" w:color="auto"/>
                                  </w:divBdr>
                                </w:div>
                              </w:divsChild>
                            </w:div>
                            <w:div w:id="18337904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26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58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4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828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16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6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3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44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9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2012-11-24T18:17:00Z</dcterms:created>
  <dcterms:modified xsi:type="dcterms:W3CDTF">2012-11-24T18:34:00Z</dcterms:modified>
</cp:coreProperties>
</file>